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E2F" w:rsidRPr="007D3E2F" w:rsidRDefault="007D3E2F" w:rsidP="007D3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7D3E2F" w:rsidRPr="007D3E2F" w:rsidRDefault="007D3E2F" w:rsidP="007D3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«Центр развития ребёнка  - детский сад №54 «Золотой ключик» </w:t>
      </w:r>
      <w:proofErr w:type="gramStart"/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>. Рубцовска</w:t>
      </w:r>
    </w:p>
    <w:p w:rsidR="007D3E2F" w:rsidRPr="007D3E2F" w:rsidRDefault="007D3E2F" w:rsidP="007D3E2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>658223, г. Рубцовск, пер. Гражданский,32</w:t>
      </w:r>
    </w:p>
    <w:p w:rsidR="007D3E2F" w:rsidRPr="003949CF" w:rsidRDefault="007D3E2F" w:rsidP="007D3E2F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bCs/>
          <w:color w:val="000000"/>
        </w:rPr>
      </w:pPr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>телефон:  4-64-88</w:t>
      </w:r>
      <w:r w:rsidRPr="007D3E2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3E2F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spellEnd"/>
      <w:r w:rsidRPr="007D3E2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7D3E2F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7D3E2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3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6" w:history="1">
        <w:r w:rsidRPr="007D3E2F">
          <w:rPr>
            <w:rFonts w:ascii="Times New Roman" w:hAnsi="Times New Roman" w:cs="Times New Roman"/>
            <w:color w:val="000000"/>
            <w:sz w:val="24"/>
            <w:szCs w:val="24"/>
          </w:rPr>
          <w:t>metodist54r@mail.ru</w:t>
        </w:r>
      </w:hyperlink>
    </w:p>
    <w:p w:rsidR="007D3E2F" w:rsidRPr="003949CF" w:rsidRDefault="007D3E2F" w:rsidP="007D3E2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</w:pPr>
      <w:r w:rsidRPr="00232E7D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  <w:t>Занятие с элементами тренинга для педагогов:</w:t>
      </w:r>
      <w:bookmarkStart w:id="0" w:name="_Hlt89145597"/>
      <w:bookmarkStart w:id="1" w:name="_Hlt89145495"/>
      <w:bookmarkEnd w:id="0"/>
      <w:bookmarkEnd w:id="1"/>
    </w:p>
    <w:p w:rsidR="00232E7D" w:rsidRPr="00232E7D" w:rsidRDefault="00232E7D" w:rsidP="003E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</w:pPr>
      <w:r w:rsidRPr="00232E7D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  <w:t xml:space="preserve">«Психолого-педагогическое сопровождение </w:t>
      </w:r>
    </w:p>
    <w:p w:rsidR="00232E7D" w:rsidRPr="00232E7D" w:rsidRDefault="00232E7D" w:rsidP="003E4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</w:pPr>
      <w:proofErr w:type="spellStart"/>
      <w:r w:rsidRPr="00232E7D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  <w:t>гиперактивных</w:t>
      </w:r>
      <w:proofErr w:type="spellEnd"/>
      <w:r w:rsidRPr="00232E7D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36"/>
          <w:szCs w:val="36"/>
        </w:rPr>
        <w:t xml:space="preserve"> дошкольников»</w:t>
      </w:r>
    </w:p>
    <w:p w:rsidR="00232E7D" w:rsidRPr="00232E7D" w:rsidRDefault="00232E7D" w:rsidP="003E4859">
      <w:pPr>
        <w:spacing w:after="0" w:line="240" w:lineRule="auto"/>
        <w:rPr>
          <w:rFonts w:ascii="Times New Roman" w:hAnsi="Times New Roman" w:cs="Times New Roman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32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 опыта работы</w:t>
      </w:r>
    </w:p>
    <w:p w:rsidR="00232E7D" w:rsidRPr="00232E7D" w:rsidRDefault="00232E7D" w:rsidP="003E4859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232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Еруниной</w:t>
      </w:r>
      <w:proofErr w:type="spellEnd"/>
      <w:r w:rsidRPr="00232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Анны Сергеевны</w:t>
      </w:r>
    </w:p>
    <w:p w:rsidR="00232E7D" w:rsidRPr="00232E7D" w:rsidRDefault="007D3E2F" w:rsidP="003E4859">
      <w:pPr>
        <w:shd w:val="clear" w:color="auto" w:fill="FFFFFF"/>
        <w:spacing w:after="0" w:line="240" w:lineRule="auto"/>
        <w:ind w:firstLine="368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232E7D" w:rsidRPr="00232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а-</w:t>
      </w:r>
      <w:r w:rsidR="00232E7D" w:rsidRPr="00232E7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психолога высшей категории</w:t>
      </w: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D4B" w:rsidRPr="00232E7D" w:rsidRDefault="00C63D4B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47E6" w:rsidRPr="00232E7D" w:rsidRDefault="009347E6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D3E2F" w:rsidRPr="00232E7D" w:rsidRDefault="007D3E2F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32E7D" w:rsidRPr="00232E7D" w:rsidRDefault="00232E7D" w:rsidP="003E48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32E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Рубцовск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rPr>
          <w:color w:val="111111"/>
        </w:rPr>
        <w:lastRenderedPageBreak/>
        <w:t>Цель:</w:t>
      </w:r>
    </w:p>
    <w:p w:rsidR="00555F5E" w:rsidRPr="00232E7D" w:rsidRDefault="00555F5E" w:rsidP="003E48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t xml:space="preserve">актуализация знаний педагогов по вопросам психолого-педагогического сопровождения </w:t>
      </w:r>
      <w:proofErr w:type="spellStart"/>
      <w:r w:rsidRPr="00232E7D">
        <w:t>гиперактивных</w:t>
      </w:r>
      <w:proofErr w:type="spellEnd"/>
      <w:r w:rsidRPr="00232E7D">
        <w:t xml:space="preserve"> дошкольников</w:t>
      </w:r>
      <w:r w:rsidRPr="00232E7D">
        <w:rPr>
          <w:color w:val="111111"/>
        </w:rPr>
        <w:t>;</w:t>
      </w:r>
    </w:p>
    <w:p w:rsidR="00555F5E" w:rsidRPr="00232E7D" w:rsidRDefault="00555F5E" w:rsidP="003E48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rPr>
          <w:color w:val="111111"/>
        </w:rPr>
        <w:t>популяризация опыта через использование практических упражнений;</w:t>
      </w:r>
    </w:p>
    <w:p w:rsidR="00555F5E" w:rsidRPr="00232E7D" w:rsidRDefault="00555F5E" w:rsidP="003E48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rPr>
          <w:color w:val="111111"/>
        </w:rPr>
        <w:t xml:space="preserve">знакомство педагогов с некоторыми приемами </w:t>
      </w:r>
      <w:proofErr w:type="spellStart"/>
      <w:r w:rsidRPr="00232E7D">
        <w:rPr>
          <w:color w:val="111111"/>
        </w:rPr>
        <w:t>саморегуляции</w:t>
      </w:r>
      <w:proofErr w:type="spellEnd"/>
      <w:r w:rsidRPr="00232E7D">
        <w:rPr>
          <w:color w:val="111111"/>
        </w:rPr>
        <w:t xml:space="preserve"> эмоционального состояния детей и взрослых</w:t>
      </w:r>
    </w:p>
    <w:p w:rsidR="00232E7D" w:rsidRPr="00232E7D" w:rsidRDefault="00232E7D" w:rsidP="003E48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232E7D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32E7D">
        <w:rPr>
          <w:color w:val="111111"/>
          <w:sz w:val="28"/>
          <w:szCs w:val="28"/>
        </w:rPr>
        <w:t>Ход проведения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232E7D">
        <w:rPr>
          <w:color w:val="111111"/>
          <w:sz w:val="28"/>
          <w:szCs w:val="28"/>
        </w:rPr>
        <w:t xml:space="preserve"> </w:t>
      </w:r>
      <w:r w:rsidR="00232E7D" w:rsidRPr="00232E7D">
        <w:rPr>
          <w:color w:val="111111"/>
          <w:sz w:val="28"/>
          <w:szCs w:val="28"/>
        </w:rPr>
        <w:t xml:space="preserve">занятия с элементами </w:t>
      </w:r>
      <w:r w:rsidRPr="00232E7D">
        <w:rPr>
          <w:color w:val="111111"/>
          <w:sz w:val="28"/>
          <w:szCs w:val="28"/>
        </w:rPr>
        <w:t xml:space="preserve">тренинга для </w:t>
      </w:r>
      <w:r w:rsidR="00232E7D" w:rsidRPr="00232E7D">
        <w:rPr>
          <w:color w:val="111111"/>
          <w:sz w:val="28"/>
          <w:szCs w:val="28"/>
        </w:rPr>
        <w:t xml:space="preserve">педагогов </w:t>
      </w:r>
      <w:r w:rsidRPr="00232E7D">
        <w:rPr>
          <w:color w:val="111111"/>
          <w:sz w:val="28"/>
          <w:szCs w:val="28"/>
        </w:rPr>
        <w:t>детского сада</w:t>
      </w:r>
    </w:p>
    <w:p w:rsidR="00232E7D" w:rsidRPr="00232E7D" w:rsidRDefault="00232E7D" w:rsidP="003E485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</w:p>
    <w:p w:rsidR="00555F5E" w:rsidRPr="00C63D4B" w:rsidRDefault="00555F5E" w:rsidP="003E4859">
      <w:pPr>
        <w:pStyle w:val="a3"/>
        <w:shd w:val="clear" w:color="auto" w:fill="FFFFFF"/>
        <w:spacing w:before="0" w:beforeAutospacing="0" w:after="158" w:afterAutospacing="0"/>
        <w:rPr>
          <w:i/>
          <w:color w:val="111111"/>
        </w:rPr>
      </w:pPr>
      <w:r w:rsidRPr="00C63D4B">
        <w:rPr>
          <w:i/>
          <w:color w:val="111111"/>
          <w:sz w:val="28"/>
          <w:szCs w:val="28"/>
        </w:rPr>
        <w:t>Вступительная часть</w:t>
      </w:r>
      <w:r w:rsidR="00232E7D" w:rsidRPr="00C63D4B">
        <w:rPr>
          <w:i/>
          <w:color w:val="111111"/>
          <w:sz w:val="28"/>
          <w:szCs w:val="28"/>
        </w:rPr>
        <w:t>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Просмотр мультфильма «Как Петя </w:t>
      </w:r>
      <w:proofErr w:type="spellStart"/>
      <w:r w:rsidRPr="00232E7D">
        <w:rPr>
          <w:color w:val="111111"/>
        </w:rPr>
        <w:t>Пяточкин</w:t>
      </w:r>
      <w:proofErr w:type="spellEnd"/>
      <w:r w:rsidRPr="00232E7D">
        <w:rPr>
          <w:color w:val="111111"/>
        </w:rPr>
        <w:t xml:space="preserve"> слоников считал» (9 мин)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Упражнение «Ваши ожидания» (5 мин)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 Что вы ожидаете от семинара?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Упражнение «Приветствие» (3 мин).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Цель: создание психологически непринужденной атмосферы; снятие мышечного напряжения.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Задача: по сигналу ведущего педагоги начинают хаотично двигаться и здороваются со всеми, кто встречается на их пути.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Правило: здороваться надо по сигналу ведущего  хлопком.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Один хлопок - здороваемся за руку друг с другом;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Два хлопка - здороваемся плечами;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Три хлопка - здороваемся спинами.</w:t>
      </w:r>
    </w:p>
    <w:p w:rsidR="00555F5E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Итог: разнообразие тактильных ощущений даст </w:t>
      </w:r>
      <w:proofErr w:type="spellStart"/>
      <w:r w:rsidRPr="00232E7D">
        <w:rPr>
          <w:color w:val="111111"/>
        </w:rPr>
        <w:t>гиперактивным</w:t>
      </w:r>
      <w:proofErr w:type="spellEnd"/>
      <w:r w:rsidRPr="00232E7D">
        <w:rPr>
          <w:color w:val="111111"/>
        </w:rPr>
        <w:t xml:space="preserve"> детям возможность почувствовать свое тело, снять мышечное напряжение. Смена партнеров поможет избавиться от ощущения отчужденности. Для полноты тактильных ощущений желательно ввести запрет на разговоры во время этой игры.</w:t>
      </w:r>
    </w:p>
    <w:p w:rsidR="003E4859" w:rsidRPr="00C63D4B" w:rsidRDefault="003E4859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i/>
          <w:color w:val="111111"/>
          <w:sz w:val="28"/>
          <w:szCs w:val="28"/>
        </w:rPr>
      </w:pPr>
      <w:r w:rsidRPr="00C63D4B">
        <w:rPr>
          <w:i/>
          <w:color w:val="111111"/>
          <w:sz w:val="28"/>
          <w:szCs w:val="28"/>
        </w:rPr>
        <w:t>Основная часть.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Мозговой штурм «</w:t>
      </w:r>
      <w:proofErr w:type="spellStart"/>
      <w:r w:rsidRPr="00232E7D">
        <w:rPr>
          <w:color w:val="111111"/>
          <w:sz w:val="28"/>
          <w:szCs w:val="28"/>
        </w:rPr>
        <w:t>Гиперактивность</w:t>
      </w:r>
      <w:proofErr w:type="spellEnd"/>
      <w:r w:rsidRPr="00232E7D">
        <w:rPr>
          <w:color w:val="111111"/>
          <w:sz w:val="28"/>
          <w:szCs w:val="28"/>
        </w:rPr>
        <w:t xml:space="preserve"> - это ...». (3 мин.)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rPr>
          <w:color w:val="111111"/>
        </w:rPr>
        <w:t>Задача:  психолог  предлагает   педагогам продолжить   предложение: «</w:t>
      </w:r>
      <w:proofErr w:type="spellStart"/>
      <w:r w:rsidRPr="00232E7D">
        <w:rPr>
          <w:color w:val="111111"/>
        </w:rPr>
        <w:t>Гиперактивность</w:t>
      </w:r>
      <w:proofErr w:type="spellEnd"/>
      <w:r w:rsidRPr="00232E7D">
        <w:rPr>
          <w:color w:val="111111"/>
        </w:rPr>
        <w:t xml:space="preserve"> - это ...»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Информационное сообщение (10 мин) 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232E7D">
        <w:rPr>
          <w:color w:val="111111"/>
        </w:rPr>
        <w:t>Диагноз «</w:t>
      </w:r>
      <w:proofErr w:type="spellStart"/>
      <w:r w:rsidRPr="00232E7D">
        <w:rPr>
          <w:color w:val="111111"/>
        </w:rPr>
        <w:t>гиперактивность</w:t>
      </w:r>
      <w:proofErr w:type="spellEnd"/>
      <w:r w:rsidRPr="00232E7D">
        <w:rPr>
          <w:color w:val="111111"/>
        </w:rPr>
        <w:t>» устанавливает невролог, невропатолог.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В переводе с латинского языка «</w:t>
      </w:r>
      <w:proofErr w:type="gramStart"/>
      <w:r w:rsidRPr="00232E7D">
        <w:rPr>
          <w:color w:val="111111"/>
        </w:rPr>
        <w:t>активный</w:t>
      </w:r>
      <w:proofErr w:type="gramEnd"/>
      <w:r w:rsidRPr="00232E7D">
        <w:rPr>
          <w:color w:val="111111"/>
        </w:rPr>
        <w:t>» означает деятельный, действенный, а греческое слово «</w:t>
      </w:r>
      <w:proofErr w:type="spellStart"/>
      <w:r w:rsidRPr="00232E7D">
        <w:rPr>
          <w:color w:val="111111"/>
        </w:rPr>
        <w:t>гипер</w:t>
      </w:r>
      <w:proofErr w:type="spellEnd"/>
      <w:r w:rsidRPr="00232E7D">
        <w:rPr>
          <w:color w:val="111111"/>
        </w:rPr>
        <w:t>» указывает на превышение нормы.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proofErr w:type="spellStart"/>
      <w:r w:rsidRPr="00232E7D">
        <w:rPr>
          <w:rStyle w:val="a4"/>
          <w:color w:val="111111"/>
        </w:rPr>
        <w:t>Гиперактивность</w:t>
      </w:r>
      <w:proofErr w:type="spellEnd"/>
      <w:r w:rsidRPr="00232E7D">
        <w:rPr>
          <w:rStyle w:val="a4"/>
          <w:color w:val="111111"/>
        </w:rPr>
        <w:t xml:space="preserve"> у детей</w:t>
      </w:r>
      <w:r w:rsidRPr="00232E7D">
        <w:rPr>
          <w:color w:val="111111"/>
        </w:rPr>
        <w:t xml:space="preserve"> - это сочетание симптомов, связанных с чрезмерной психической и моторной активностью. Пределы этого синдрома трудно провести, но обычно он диагностируется у детей, отличающихся импульсивностью и невнимательностью. Такие дети часто отвлекаются, их легко развеселить или огорчить, часто для них характерна агрессивность. В результате этих личных особенностей </w:t>
      </w:r>
      <w:proofErr w:type="spellStart"/>
      <w:r w:rsidRPr="00232E7D">
        <w:rPr>
          <w:color w:val="111111"/>
        </w:rPr>
        <w:t>гиперактивным</w:t>
      </w:r>
      <w:proofErr w:type="spellEnd"/>
      <w:r w:rsidRPr="00232E7D">
        <w:rPr>
          <w:color w:val="111111"/>
        </w:rPr>
        <w:t xml:space="preserve"> детям трудно концентрировать внимание на конкретных задачах.</w:t>
      </w:r>
    </w:p>
    <w:p w:rsidR="007D3E2F" w:rsidRDefault="007D3E2F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rStyle w:val="a4"/>
          <w:color w:val="111111"/>
        </w:rPr>
      </w:pP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rStyle w:val="a4"/>
          <w:color w:val="111111"/>
        </w:rPr>
        <w:lastRenderedPageBreak/>
        <w:t xml:space="preserve">Портрет </w:t>
      </w:r>
      <w:proofErr w:type="spellStart"/>
      <w:r w:rsidRPr="00232E7D">
        <w:rPr>
          <w:rStyle w:val="a4"/>
          <w:color w:val="111111"/>
        </w:rPr>
        <w:t>гиперактивного</w:t>
      </w:r>
      <w:proofErr w:type="spellEnd"/>
      <w:r w:rsidRPr="00232E7D">
        <w:rPr>
          <w:rStyle w:val="a4"/>
          <w:color w:val="111111"/>
        </w:rPr>
        <w:t xml:space="preserve"> дошкольника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Находится в постоянном движении.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Не может себя контролировать.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Быстро и много говорит.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Задает много вопросов, не всегда выслушивает ответы.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Сон беспокойный.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Частые кишечные расстройства, аллергии.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- </w:t>
      </w:r>
      <w:proofErr w:type="gramStart"/>
      <w:r w:rsidRPr="00232E7D">
        <w:rPr>
          <w:color w:val="111111"/>
        </w:rPr>
        <w:t>Неуправляемый</w:t>
      </w:r>
      <w:proofErr w:type="gramEnd"/>
      <w:r w:rsidRPr="00232E7D">
        <w:rPr>
          <w:color w:val="111111"/>
        </w:rPr>
        <w:t>, не реагирует на запреты и ограничения.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В каких - либо условиях ведет себя одинаково активно.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Часто провоцирует конфликты.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Не контролирует свою агрессию.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 Причины </w:t>
      </w:r>
      <w:proofErr w:type="spellStart"/>
      <w:r w:rsidRPr="00232E7D">
        <w:rPr>
          <w:color w:val="111111"/>
        </w:rPr>
        <w:t>гиперактивности</w:t>
      </w:r>
      <w:proofErr w:type="spellEnd"/>
      <w:r w:rsidRPr="00232E7D">
        <w:rPr>
          <w:color w:val="111111"/>
        </w:rPr>
        <w:t>: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Органические поражения мозга.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Патология беременности (осложнения во время беременности, диатез).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Генетический фактор (наследственность, то есть синдром дефицита внимания может иметь семейный характер).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 Поражение ЦНС.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Пищевые факторы (питание, которое содержит большое количество углеводов, приводит к ухудшению показателей внимания).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proofErr w:type="gramStart"/>
      <w:r w:rsidRPr="00232E7D">
        <w:rPr>
          <w:color w:val="111111"/>
        </w:rPr>
        <w:t>- Социальные факторы (вседозволенность, отсутствие системы воспитательных воздействий на ребенка</w:t>
      </w:r>
      <w:proofErr w:type="gramEnd"/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Упражнение: «Солнышко и тучка» (5 мин)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Цель: создание положительного группового взаимодействия между участниками, изучение индивидуальных особенностей </w:t>
      </w:r>
      <w:proofErr w:type="spellStart"/>
      <w:r w:rsidRPr="00232E7D">
        <w:rPr>
          <w:color w:val="111111"/>
        </w:rPr>
        <w:t>гиперактивного</w:t>
      </w:r>
      <w:proofErr w:type="spellEnd"/>
      <w:r w:rsidRPr="00232E7D">
        <w:rPr>
          <w:color w:val="111111"/>
        </w:rPr>
        <w:t xml:space="preserve"> ребенка.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Психические отклонения родителей.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Алкоголизм и курение родителей.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Нежелательный ребенок.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Материалы: изображение солнышка и тучки на листе бумаги формата А</w:t>
      </w:r>
      <w:proofErr w:type="gramStart"/>
      <w:r w:rsidRPr="00232E7D">
        <w:rPr>
          <w:color w:val="111111"/>
        </w:rPr>
        <w:t>4</w:t>
      </w:r>
      <w:proofErr w:type="gramEnd"/>
      <w:r w:rsidRPr="00232E7D">
        <w:rPr>
          <w:color w:val="111111"/>
        </w:rPr>
        <w:t>, фломастеры.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Задача: </w:t>
      </w:r>
      <w:r w:rsidRPr="003E4859">
        <w:t>психолог</w:t>
      </w:r>
      <w:r w:rsidRPr="00232E7D">
        <w:rPr>
          <w:color w:val="111111"/>
        </w:rPr>
        <w:t xml:space="preserve"> предлагает участникам вспомнить какого-нибудь </w:t>
      </w:r>
      <w:proofErr w:type="spellStart"/>
      <w:r w:rsidRPr="00232E7D">
        <w:rPr>
          <w:color w:val="111111"/>
        </w:rPr>
        <w:t>гиперактивного</w:t>
      </w:r>
      <w:proofErr w:type="spellEnd"/>
      <w:r w:rsidRPr="00232E7D">
        <w:rPr>
          <w:color w:val="111111"/>
        </w:rPr>
        <w:t xml:space="preserve"> ребенка и на изображении солнышка написать достоинства и особенности ребенка, на облаке - отрицательные.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Итог: каких больше качеств</w:t>
      </w:r>
      <w:r w:rsidR="007D3E2F">
        <w:rPr>
          <w:color w:val="111111"/>
        </w:rPr>
        <w:t xml:space="preserve"> </w:t>
      </w:r>
      <w:r w:rsidRPr="00232E7D">
        <w:rPr>
          <w:color w:val="111111"/>
        </w:rPr>
        <w:t>-</w:t>
      </w:r>
      <w:r w:rsidR="007D3E2F">
        <w:rPr>
          <w:color w:val="111111"/>
        </w:rPr>
        <w:t xml:space="preserve"> </w:t>
      </w:r>
      <w:r w:rsidRPr="00232E7D">
        <w:rPr>
          <w:color w:val="111111"/>
        </w:rPr>
        <w:t>положительных или отрицательных?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Выполнение домашнего задания.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Заранее было предложено воспитателям представить себя </w:t>
      </w:r>
      <w:proofErr w:type="spellStart"/>
      <w:r w:rsidRPr="00232E7D">
        <w:rPr>
          <w:color w:val="111111"/>
        </w:rPr>
        <w:t>гиперактивными</w:t>
      </w:r>
      <w:proofErr w:type="spellEnd"/>
      <w:r w:rsidRPr="00232E7D">
        <w:rPr>
          <w:color w:val="111111"/>
        </w:rPr>
        <w:t xml:space="preserve"> детьми и обыграть ситуацию «Один день из жизни </w:t>
      </w:r>
      <w:proofErr w:type="spellStart"/>
      <w:r w:rsidRPr="00232E7D">
        <w:rPr>
          <w:color w:val="111111"/>
        </w:rPr>
        <w:t>гиперактивного</w:t>
      </w:r>
      <w:proofErr w:type="spellEnd"/>
      <w:r w:rsidRPr="00232E7D">
        <w:rPr>
          <w:color w:val="111111"/>
        </w:rPr>
        <w:t xml:space="preserve"> ребенка».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 xml:space="preserve">Ролевое проигрывание «Мы - </w:t>
      </w:r>
      <w:proofErr w:type="spellStart"/>
      <w:r w:rsidRPr="00232E7D">
        <w:rPr>
          <w:color w:val="111111"/>
          <w:sz w:val="28"/>
          <w:szCs w:val="28"/>
        </w:rPr>
        <w:t>гиперактивные</w:t>
      </w:r>
      <w:proofErr w:type="spellEnd"/>
      <w:r w:rsidRPr="00232E7D">
        <w:rPr>
          <w:color w:val="111111"/>
          <w:sz w:val="28"/>
          <w:szCs w:val="28"/>
        </w:rPr>
        <w:t xml:space="preserve"> дети» (7 мин.)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lastRenderedPageBreak/>
        <w:t xml:space="preserve">Цель: дать возможность участникам семинара побыть   в роли </w:t>
      </w:r>
      <w:proofErr w:type="spellStart"/>
      <w:r w:rsidRPr="00232E7D">
        <w:rPr>
          <w:color w:val="111111"/>
        </w:rPr>
        <w:t>гиперактивных</w:t>
      </w:r>
      <w:proofErr w:type="spellEnd"/>
      <w:r w:rsidRPr="00232E7D">
        <w:rPr>
          <w:color w:val="111111"/>
        </w:rPr>
        <w:t xml:space="preserve"> детей, почувствовать и понять те проблемы, с которыми они сталкиваются каждый день.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Игра «Рисунок на спине»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Обсуждение.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Просмотр фрагмента передачи «</w:t>
      </w:r>
      <w:proofErr w:type="spellStart"/>
      <w:r w:rsidRPr="00232E7D">
        <w:rPr>
          <w:rStyle w:val="a6"/>
          <w:color w:val="111111"/>
        </w:rPr>
        <w:t>Гиперактивные</w:t>
      </w:r>
      <w:proofErr w:type="spellEnd"/>
      <w:r w:rsidRPr="00232E7D">
        <w:rPr>
          <w:rStyle w:val="a6"/>
          <w:color w:val="111111"/>
        </w:rPr>
        <w:t xml:space="preserve"> дети</w:t>
      </w:r>
      <w:r w:rsidRPr="00232E7D">
        <w:rPr>
          <w:color w:val="111111"/>
        </w:rPr>
        <w:t>» (5 мин)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Ведущий - врач Е. </w:t>
      </w:r>
      <w:proofErr w:type="spellStart"/>
      <w:r w:rsidRPr="00232E7D">
        <w:rPr>
          <w:color w:val="111111"/>
        </w:rPr>
        <w:t>Комаровский</w:t>
      </w:r>
      <w:proofErr w:type="spellEnd"/>
      <w:r w:rsidRPr="00232E7D">
        <w:rPr>
          <w:color w:val="111111"/>
        </w:rPr>
        <w:t>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Работа над проектом (20 мин.)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 xml:space="preserve">Упражнение «Что нужно </w:t>
      </w:r>
      <w:proofErr w:type="spellStart"/>
      <w:r w:rsidRPr="00232E7D">
        <w:rPr>
          <w:color w:val="111111"/>
          <w:sz w:val="28"/>
          <w:szCs w:val="28"/>
        </w:rPr>
        <w:t>гиперактивному</w:t>
      </w:r>
      <w:proofErr w:type="spellEnd"/>
      <w:r w:rsidRPr="00232E7D">
        <w:rPr>
          <w:color w:val="111111"/>
          <w:sz w:val="28"/>
          <w:szCs w:val="28"/>
        </w:rPr>
        <w:t xml:space="preserve"> ребенку»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Цель: формирование целостного взгляда на проблему психологии в педагогическом сопровождении </w:t>
      </w:r>
      <w:proofErr w:type="spellStart"/>
      <w:r w:rsidRPr="00232E7D">
        <w:rPr>
          <w:color w:val="111111"/>
        </w:rPr>
        <w:t>гиперактивных</w:t>
      </w:r>
      <w:proofErr w:type="spellEnd"/>
      <w:r w:rsidRPr="00232E7D">
        <w:rPr>
          <w:color w:val="111111"/>
        </w:rPr>
        <w:t xml:space="preserve"> дошкольников.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Два ватмана с изображением двух половинок солнышка, журналы, ножницы, клей, цветная бумага, фломастеры, маркеры.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Аптечка психологической помощи в работе с </w:t>
      </w:r>
      <w:proofErr w:type="spellStart"/>
      <w:r w:rsidRPr="00232E7D">
        <w:rPr>
          <w:color w:val="111111"/>
        </w:rPr>
        <w:t>гиперактивными</w:t>
      </w:r>
      <w:proofErr w:type="spellEnd"/>
      <w:r w:rsidRPr="00232E7D">
        <w:rPr>
          <w:color w:val="111111"/>
        </w:rPr>
        <w:t xml:space="preserve"> дошкольниками (3 мин)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 Пытаться индивидуализировать работу;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Поощрять хорошее поведение и игнорировать провокационные поступки ребенка;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  Использовать гибкую систему поощрений и наказаний;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Предоставлять ребенку возможность быстро обращаться к воспитателю, просить помощи, если ему сложно, что-то выполнять (можно ввести невербальные сигналы)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rPr>
          <w:color w:val="111111"/>
        </w:rPr>
      </w:pPr>
      <w:r w:rsidRPr="00232E7D">
        <w:rPr>
          <w:color w:val="111111"/>
        </w:rPr>
        <w:t>- Использовать тактильный контакт.</w:t>
      </w:r>
    </w:p>
    <w:p w:rsidR="00555F5E" w:rsidRPr="00C63D4B" w:rsidRDefault="00555F5E" w:rsidP="00C63D4B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C63D4B">
        <w:rPr>
          <w:i/>
          <w:color w:val="111111"/>
          <w:sz w:val="28"/>
          <w:szCs w:val="28"/>
        </w:rPr>
        <w:t>Заключение</w:t>
      </w:r>
      <w:r w:rsidR="003E4859" w:rsidRPr="00C63D4B">
        <w:rPr>
          <w:i/>
          <w:color w:val="111111"/>
          <w:sz w:val="28"/>
          <w:szCs w:val="28"/>
        </w:rPr>
        <w:t>.</w:t>
      </w:r>
    </w:p>
    <w:p w:rsidR="00555F5E" w:rsidRPr="00232E7D" w:rsidRDefault="00555F5E" w:rsidP="00C63D4B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232E7D">
        <w:rPr>
          <w:color w:val="111111"/>
          <w:sz w:val="28"/>
          <w:szCs w:val="28"/>
        </w:rPr>
        <w:t>Упражнение «Корзина желаний» (3 мин.)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Цель: изучить </w:t>
      </w:r>
      <w:r w:rsidRPr="003E4859">
        <w:t>запросы педагогов по вопросам педагогического просвещения</w:t>
      </w:r>
      <w:r w:rsidRPr="00232E7D">
        <w:rPr>
          <w:color w:val="111111"/>
        </w:rPr>
        <w:t>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Материалы: бланк с вопросами.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proofErr w:type="gramStart"/>
      <w:r w:rsidRPr="00232E7D">
        <w:rPr>
          <w:color w:val="111111"/>
        </w:rPr>
        <w:t>Вопрос</w:t>
      </w:r>
      <w:proofErr w:type="gramEnd"/>
      <w:r w:rsidRPr="00232E7D">
        <w:rPr>
          <w:color w:val="111111"/>
        </w:rPr>
        <w:t>: какой психологический семинар вы хотели бы посетить?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-  Продолжить серию семинарских занятий по психолого-педагогическому сопровождению </w:t>
      </w:r>
      <w:proofErr w:type="spellStart"/>
      <w:r w:rsidRPr="00232E7D">
        <w:rPr>
          <w:color w:val="111111"/>
        </w:rPr>
        <w:t>гиперактивных</w:t>
      </w:r>
      <w:proofErr w:type="spellEnd"/>
      <w:r w:rsidRPr="00232E7D">
        <w:rPr>
          <w:color w:val="111111"/>
        </w:rPr>
        <w:t xml:space="preserve"> дошкольников;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 xml:space="preserve">- Сопровождение вновь </w:t>
      </w:r>
      <w:proofErr w:type="gramStart"/>
      <w:r w:rsidRPr="00232E7D">
        <w:rPr>
          <w:color w:val="111111"/>
        </w:rPr>
        <w:t>прибывших</w:t>
      </w:r>
      <w:proofErr w:type="gramEnd"/>
      <w:r w:rsidRPr="00232E7D">
        <w:rPr>
          <w:color w:val="111111"/>
        </w:rPr>
        <w:t>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Детские страхи;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</w:t>
      </w:r>
      <w:r w:rsidRPr="003E4859">
        <w:t>Тревожность детей</w:t>
      </w:r>
      <w:r w:rsidRPr="00232E7D">
        <w:rPr>
          <w:color w:val="111111"/>
        </w:rPr>
        <w:t>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 </w:t>
      </w:r>
      <w:r w:rsidRPr="003E4859">
        <w:t>Агрессивность детей</w:t>
      </w:r>
      <w:r w:rsidRPr="00232E7D">
        <w:rPr>
          <w:color w:val="111111"/>
        </w:rPr>
        <w:t>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Никакой;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Другое;</w:t>
      </w:r>
    </w:p>
    <w:p w:rsidR="00555F5E" w:rsidRPr="00232E7D" w:rsidRDefault="00555F5E" w:rsidP="003E4859">
      <w:pPr>
        <w:pStyle w:val="a3"/>
        <w:shd w:val="clear" w:color="auto" w:fill="FFFFFF"/>
        <w:spacing w:before="0" w:beforeAutospacing="0" w:after="158" w:afterAutospacing="0"/>
        <w:jc w:val="both"/>
        <w:rPr>
          <w:color w:val="111111"/>
        </w:rPr>
      </w:pPr>
      <w:r w:rsidRPr="00232E7D">
        <w:rPr>
          <w:color w:val="111111"/>
        </w:rPr>
        <w:t>- Ваши предложения и рекомендации.</w:t>
      </w:r>
    </w:p>
    <w:p w:rsidR="004457E9" w:rsidRPr="00232E7D" w:rsidRDefault="004457E9" w:rsidP="003E4859">
      <w:pPr>
        <w:spacing w:line="240" w:lineRule="auto"/>
        <w:rPr>
          <w:rFonts w:ascii="Times New Roman" w:hAnsi="Times New Roman" w:cs="Times New Roman"/>
        </w:rPr>
      </w:pPr>
    </w:p>
    <w:p w:rsidR="004457E9" w:rsidRPr="00232E7D" w:rsidRDefault="004457E9" w:rsidP="003E4859">
      <w:pPr>
        <w:spacing w:line="240" w:lineRule="auto"/>
        <w:rPr>
          <w:rFonts w:ascii="Times New Roman" w:hAnsi="Times New Roman" w:cs="Times New Roman"/>
        </w:rPr>
      </w:pPr>
    </w:p>
    <w:sectPr w:rsidR="004457E9" w:rsidRPr="00232E7D" w:rsidSect="00B2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C7D8A"/>
    <w:multiLevelType w:val="hybridMultilevel"/>
    <w:tmpl w:val="E0A0E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B5E44"/>
    <w:multiLevelType w:val="hybridMultilevel"/>
    <w:tmpl w:val="35FC7C80"/>
    <w:lvl w:ilvl="0" w:tplc="981281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457E9"/>
    <w:rsid w:val="00232E7D"/>
    <w:rsid w:val="003E4859"/>
    <w:rsid w:val="004105C5"/>
    <w:rsid w:val="004457E9"/>
    <w:rsid w:val="00547F63"/>
    <w:rsid w:val="00555F5E"/>
    <w:rsid w:val="00725589"/>
    <w:rsid w:val="007D3E2F"/>
    <w:rsid w:val="009347E6"/>
    <w:rsid w:val="00B27879"/>
    <w:rsid w:val="00B81A72"/>
    <w:rsid w:val="00C0081C"/>
    <w:rsid w:val="00C63D4B"/>
    <w:rsid w:val="00DF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79"/>
  </w:style>
  <w:style w:type="paragraph" w:styleId="1">
    <w:name w:val="heading 1"/>
    <w:basedOn w:val="a"/>
    <w:link w:val="10"/>
    <w:uiPriority w:val="9"/>
    <w:qFormat/>
    <w:rsid w:val="004457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45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7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457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4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57E9"/>
    <w:rPr>
      <w:b/>
      <w:bCs/>
    </w:rPr>
  </w:style>
  <w:style w:type="character" w:styleId="a5">
    <w:name w:val="Hyperlink"/>
    <w:basedOn w:val="a0"/>
    <w:uiPriority w:val="99"/>
    <w:unhideWhenUsed/>
    <w:rsid w:val="004457E9"/>
    <w:rPr>
      <w:color w:val="0000FF"/>
      <w:u w:val="single"/>
    </w:rPr>
  </w:style>
  <w:style w:type="character" w:styleId="a6">
    <w:name w:val="Emphasis"/>
    <w:basedOn w:val="a0"/>
    <w:uiPriority w:val="20"/>
    <w:qFormat/>
    <w:rsid w:val="00555F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55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F5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32E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6622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329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54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7185-E22A-414E-B14F-ADC41639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2020-11-08T12:20:00Z</dcterms:created>
  <dcterms:modified xsi:type="dcterms:W3CDTF">2022-11-16T14:39:00Z</dcterms:modified>
</cp:coreProperties>
</file>